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E986" w14:textId="77777777" w:rsidR="006A0671" w:rsidRDefault="006A0671" w:rsidP="006A0671">
      <w:pPr>
        <w:jc w:val="center"/>
        <w:rPr>
          <w:rFonts w:cstheme="minorHAnsi"/>
          <w:b/>
        </w:rPr>
      </w:pPr>
      <w:r w:rsidRPr="005736EE">
        <w:rPr>
          <w:rFonts w:cstheme="minorHAnsi"/>
          <w:b/>
        </w:rPr>
        <w:t>GDPR Data Subject Request Form</w:t>
      </w:r>
      <w:r w:rsidR="0087521A">
        <w:rPr>
          <w:rFonts w:cstheme="minorHAnsi"/>
          <w:b/>
        </w:rPr>
        <w:t xml:space="preserve"> </w:t>
      </w:r>
    </w:p>
    <w:p w14:paraId="3D8CA50D" w14:textId="77777777" w:rsidR="0087521A" w:rsidRDefault="0087521A" w:rsidP="006A0671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October 2019</w:t>
      </w:r>
    </w:p>
    <w:p w14:paraId="67B55BB6" w14:textId="46655D99" w:rsidR="00D428E2" w:rsidRDefault="00D428E2" w:rsidP="006A0671">
      <w:pPr>
        <w:spacing w:after="24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Under</w:t>
      </w:r>
      <w:r w:rsidR="006A0671" w:rsidRPr="006A0671">
        <w:rPr>
          <w:rFonts w:eastAsia="Times New Roman" w:cstheme="minorHAnsi"/>
          <w:color w:val="333333"/>
        </w:rPr>
        <w:t xml:space="preserve"> the General Data Protection Regulation (GDPR)</w:t>
      </w:r>
      <w:r w:rsidR="0087521A">
        <w:rPr>
          <w:rFonts w:eastAsia="Times New Roman" w:cstheme="minorHAnsi"/>
          <w:color w:val="333333"/>
        </w:rPr>
        <w:t>,</w:t>
      </w:r>
      <w:r w:rsidR="006A0671" w:rsidRPr="006A0671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 xml:space="preserve">you </w:t>
      </w:r>
      <w:r w:rsidR="00FE63B2">
        <w:rPr>
          <w:rFonts w:eastAsia="Times New Roman" w:cstheme="minorHAnsi"/>
          <w:color w:val="333333"/>
        </w:rPr>
        <w:t xml:space="preserve">may </w:t>
      </w:r>
      <w:r>
        <w:rPr>
          <w:rFonts w:eastAsia="Times New Roman" w:cstheme="minorHAnsi"/>
          <w:color w:val="333333"/>
        </w:rPr>
        <w:t>have certain rights in relation to the personal data that RDC holds relating to you, namely:</w:t>
      </w:r>
    </w:p>
    <w:p w14:paraId="338C54A5" w14:textId="77777777" w:rsidR="00D428E2" w:rsidRPr="002246DF" w:rsidRDefault="00D428E2" w:rsidP="002246DF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theme="minorHAnsi"/>
          <w:color w:val="333333"/>
        </w:rPr>
      </w:pPr>
      <w:r w:rsidRPr="002246DF">
        <w:rPr>
          <w:rFonts w:eastAsia="Times New Roman" w:cstheme="minorHAnsi"/>
          <w:color w:val="333333"/>
        </w:rPr>
        <w:t>The right of access</w:t>
      </w:r>
    </w:p>
    <w:p w14:paraId="29981DA0" w14:textId="77777777" w:rsidR="00D428E2" w:rsidRPr="002246DF" w:rsidRDefault="00D428E2" w:rsidP="002246DF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theme="minorHAnsi"/>
          <w:color w:val="333333"/>
        </w:rPr>
      </w:pPr>
      <w:r w:rsidRPr="002246DF">
        <w:rPr>
          <w:rFonts w:eastAsia="Times New Roman" w:cstheme="minorHAnsi"/>
          <w:color w:val="333333"/>
        </w:rPr>
        <w:t>The right to rectification</w:t>
      </w:r>
    </w:p>
    <w:p w14:paraId="4BB55B3E" w14:textId="77777777" w:rsidR="00D428E2" w:rsidRPr="002246DF" w:rsidRDefault="00D428E2" w:rsidP="002246DF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theme="minorHAnsi"/>
          <w:color w:val="333333"/>
        </w:rPr>
      </w:pPr>
      <w:r w:rsidRPr="002246DF">
        <w:rPr>
          <w:rFonts w:eastAsia="Times New Roman" w:cstheme="minorHAnsi"/>
          <w:color w:val="333333"/>
        </w:rPr>
        <w:t>The right to erasure</w:t>
      </w:r>
      <w:r w:rsidR="007129EC">
        <w:rPr>
          <w:rFonts w:eastAsia="Times New Roman" w:cstheme="minorHAnsi"/>
          <w:color w:val="333333"/>
        </w:rPr>
        <w:t xml:space="preserve"> / right to be forgotten</w:t>
      </w:r>
    </w:p>
    <w:p w14:paraId="077A2461" w14:textId="77777777" w:rsidR="00D428E2" w:rsidRPr="002246DF" w:rsidRDefault="00D428E2" w:rsidP="002246DF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theme="minorHAnsi"/>
          <w:color w:val="333333"/>
        </w:rPr>
      </w:pPr>
      <w:r w:rsidRPr="002246DF">
        <w:rPr>
          <w:rFonts w:eastAsia="Times New Roman" w:cstheme="minorHAnsi"/>
          <w:color w:val="333333"/>
        </w:rPr>
        <w:t>The right to restrict processing</w:t>
      </w:r>
    </w:p>
    <w:p w14:paraId="73D26252" w14:textId="77777777" w:rsidR="00D428E2" w:rsidRPr="002246DF" w:rsidRDefault="00D428E2" w:rsidP="002246DF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theme="minorHAnsi"/>
          <w:color w:val="333333"/>
        </w:rPr>
      </w:pPr>
      <w:r w:rsidRPr="002246DF">
        <w:rPr>
          <w:rFonts w:eastAsia="Times New Roman" w:cstheme="minorHAnsi"/>
          <w:color w:val="333333"/>
        </w:rPr>
        <w:t>The right to data portability</w:t>
      </w:r>
    </w:p>
    <w:p w14:paraId="6912CFC2" w14:textId="77777777" w:rsidR="00D428E2" w:rsidRPr="002246DF" w:rsidRDefault="00D428E2" w:rsidP="002246DF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theme="minorHAnsi"/>
          <w:color w:val="333333"/>
        </w:rPr>
      </w:pPr>
      <w:r w:rsidRPr="002246DF">
        <w:rPr>
          <w:rFonts w:eastAsia="Times New Roman" w:cstheme="minorHAnsi"/>
          <w:color w:val="333333"/>
        </w:rPr>
        <w:t>The right to object</w:t>
      </w:r>
    </w:p>
    <w:p w14:paraId="11B93BF1" w14:textId="77777777" w:rsidR="00D428E2" w:rsidRPr="002246DF" w:rsidRDefault="00D428E2" w:rsidP="002246DF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theme="minorHAnsi"/>
          <w:color w:val="333333"/>
        </w:rPr>
      </w:pPr>
      <w:r w:rsidRPr="002246DF">
        <w:rPr>
          <w:rFonts w:eastAsia="Times New Roman" w:cstheme="minorHAnsi"/>
          <w:color w:val="333333"/>
        </w:rPr>
        <w:t>Rights in relation to automated decision making and profiling</w:t>
      </w:r>
    </w:p>
    <w:p w14:paraId="0A3D46B3" w14:textId="77777777" w:rsidR="00AF03E7" w:rsidRDefault="00AF03E7" w:rsidP="006A0671">
      <w:pPr>
        <w:spacing w:after="24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There are various exceptions and restrictions to these rights.  </w:t>
      </w:r>
    </w:p>
    <w:p w14:paraId="6BCDF2B4" w14:textId="75954FF2" w:rsidR="0087521A" w:rsidRPr="006A0671" w:rsidRDefault="00D428E2" w:rsidP="006A0671">
      <w:pPr>
        <w:spacing w:after="24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</w:t>
      </w:r>
      <w:r w:rsidR="0087521A">
        <w:rPr>
          <w:rFonts w:eastAsia="Times New Roman" w:cstheme="minorHAnsi"/>
          <w:color w:val="333333"/>
        </w:rPr>
        <w:t xml:space="preserve">f you wish to </w:t>
      </w:r>
      <w:r>
        <w:rPr>
          <w:rFonts w:eastAsia="Times New Roman" w:cstheme="minorHAnsi"/>
          <w:color w:val="333333"/>
        </w:rPr>
        <w:t xml:space="preserve">exercise any of these </w:t>
      </w:r>
      <w:r w:rsidR="00AF03E7">
        <w:rPr>
          <w:rFonts w:eastAsia="Times New Roman" w:cstheme="minorHAnsi"/>
          <w:color w:val="333333"/>
        </w:rPr>
        <w:t xml:space="preserve">rights, </w:t>
      </w:r>
      <w:r w:rsidR="00FE63B2">
        <w:rPr>
          <w:rFonts w:eastAsia="Times New Roman" w:cstheme="minorHAnsi"/>
          <w:color w:val="333333"/>
        </w:rPr>
        <w:t xml:space="preserve">please </w:t>
      </w:r>
      <w:r w:rsidR="0087521A">
        <w:rPr>
          <w:rFonts w:eastAsia="Times New Roman" w:cstheme="minorHAnsi"/>
          <w:color w:val="333333"/>
        </w:rPr>
        <w:t xml:space="preserve">submit a </w:t>
      </w:r>
      <w:r w:rsidR="00AF03E7">
        <w:rPr>
          <w:rFonts w:eastAsia="Times New Roman" w:cstheme="minorHAnsi"/>
          <w:color w:val="333333"/>
        </w:rPr>
        <w:t xml:space="preserve">Data </w:t>
      </w:r>
      <w:r w:rsidR="0087521A">
        <w:rPr>
          <w:rFonts w:eastAsia="Times New Roman" w:cstheme="minorHAnsi"/>
          <w:color w:val="333333"/>
        </w:rPr>
        <w:t>Subject Request (</w:t>
      </w:r>
      <w:r w:rsidR="00AF03E7">
        <w:rPr>
          <w:rFonts w:eastAsia="Times New Roman" w:cstheme="minorHAnsi"/>
          <w:color w:val="333333"/>
        </w:rPr>
        <w:t>DSR</w:t>
      </w:r>
      <w:r w:rsidR="0087521A">
        <w:rPr>
          <w:rFonts w:eastAsia="Times New Roman" w:cstheme="minorHAnsi"/>
          <w:color w:val="333333"/>
        </w:rPr>
        <w:t xml:space="preserve">) as follows: </w:t>
      </w:r>
    </w:p>
    <w:p w14:paraId="56E4CDA3" w14:textId="4704B880" w:rsidR="00F860C5" w:rsidRDefault="00F860C5" w:rsidP="0087521A">
      <w:pPr>
        <w:pStyle w:val="NoSpacing"/>
        <w:numPr>
          <w:ilvl w:val="0"/>
          <w:numId w:val="2"/>
        </w:numPr>
      </w:pPr>
      <w:r>
        <w:rPr>
          <w:rFonts w:eastAsia="Times New Roman" w:cstheme="minorHAnsi"/>
          <w:color w:val="333333"/>
        </w:rPr>
        <w:t>Read our ‘</w:t>
      </w:r>
      <w:hyperlink r:id="rId10" w:history="1">
        <w:r w:rsidRPr="00AD54AF">
          <w:rPr>
            <w:rStyle w:val="Hyperlink"/>
            <w:rFonts w:eastAsia="Times New Roman" w:cstheme="minorHAnsi"/>
          </w:rPr>
          <w:t>Data Subject Request FAQs’</w:t>
        </w:r>
      </w:hyperlink>
      <w:bookmarkStart w:id="0" w:name="_GoBack"/>
      <w:bookmarkEnd w:id="0"/>
      <w:r>
        <w:rPr>
          <w:rFonts w:eastAsia="Times New Roman" w:cstheme="minorHAnsi"/>
          <w:color w:val="333333"/>
        </w:rPr>
        <w:t xml:space="preserve"> carefully.</w:t>
      </w:r>
    </w:p>
    <w:p w14:paraId="22B1D5EF" w14:textId="49CB3529" w:rsidR="006A0671" w:rsidRPr="006A0671" w:rsidRDefault="006A0671" w:rsidP="0087521A">
      <w:pPr>
        <w:pStyle w:val="NoSpacing"/>
        <w:numPr>
          <w:ilvl w:val="0"/>
          <w:numId w:val="2"/>
        </w:numPr>
      </w:pPr>
      <w:r w:rsidRPr="006A0671">
        <w:t xml:space="preserve">Make your </w:t>
      </w:r>
      <w:r w:rsidR="00AF03E7">
        <w:t>DSR</w:t>
      </w:r>
      <w:r w:rsidR="00AF03E7" w:rsidRPr="006A0671">
        <w:t xml:space="preserve"> </w:t>
      </w:r>
      <w:r w:rsidRPr="006A0671">
        <w:t xml:space="preserve">in writing, to </w:t>
      </w:r>
      <w:r w:rsidR="0087521A">
        <w:t xml:space="preserve">the Data Protection Officer at </w:t>
      </w:r>
      <w:hyperlink r:id="rId11" w:history="1">
        <w:r w:rsidR="0087521A" w:rsidRPr="00A56919">
          <w:rPr>
            <w:rStyle w:val="Hyperlink"/>
            <w:rFonts w:eastAsia="Times New Roman" w:cstheme="minorHAnsi"/>
          </w:rPr>
          <w:t>GDPRRequest@rdc.com</w:t>
        </w:r>
      </w:hyperlink>
      <w:r w:rsidR="00AF03E7">
        <w:rPr>
          <w:rStyle w:val="Hyperlink"/>
          <w:rFonts w:eastAsia="Times New Roman" w:cstheme="minorHAnsi"/>
        </w:rPr>
        <w:t xml:space="preserve"> </w:t>
      </w:r>
      <w:r w:rsidR="00AF03E7" w:rsidRPr="002246DF">
        <w:t xml:space="preserve">using </w:t>
      </w:r>
      <w:r w:rsidR="00AF03E7">
        <w:t>this</w:t>
      </w:r>
      <w:r w:rsidR="00AF03E7" w:rsidRPr="002246DF">
        <w:t xml:space="preserve"> form</w:t>
      </w:r>
      <w:r w:rsidR="0087521A">
        <w:t>.</w:t>
      </w:r>
    </w:p>
    <w:p w14:paraId="1B6904FF" w14:textId="13C3473B" w:rsidR="0087521A" w:rsidRDefault="0087521A" w:rsidP="0087521A">
      <w:pPr>
        <w:pStyle w:val="NoSpacing"/>
        <w:numPr>
          <w:ilvl w:val="0"/>
          <w:numId w:val="2"/>
        </w:numPr>
      </w:pPr>
      <w:r>
        <w:t>Provide identifying information</w:t>
      </w:r>
      <w:r w:rsidR="00AF03E7">
        <w:t>,</w:t>
      </w:r>
      <w:r>
        <w:t xml:space="preserve"> as noted below.  RDC </w:t>
      </w:r>
      <w:r w:rsidR="00FE63B2">
        <w:t xml:space="preserve">usually </w:t>
      </w:r>
      <w:r>
        <w:t xml:space="preserve">requires verification of identify prior to beginning a review of the </w:t>
      </w:r>
      <w:r w:rsidR="00AF03E7">
        <w:t>DSR</w:t>
      </w:r>
      <w:r>
        <w:t>.</w:t>
      </w:r>
      <w:r w:rsidR="00AF03E7">
        <w:t xml:space="preserve">  We cannot provide information to anyone who is not the named data subject or their </w:t>
      </w:r>
      <w:proofErr w:type="spellStart"/>
      <w:r w:rsidR="00AF03E7">
        <w:t>authorised</w:t>
      </w:r>
      <w:proofErr w:type="spellEnd"/>
      <w:r w:rsidR="00AF03E7">
        <w:t xml:space="preserve"> legal representative.</w:t>
      </w:r>
    </w:p>
    <w:p w14:paraId="26F175F1" w14:textId="2A3BF304" w:rsidR="006A0671" w:rsidRPr="005736EE" w:rsidRDefault="006A0671" w:rsidP="0087521A">
      <w:pPr>
        <w:pStyle w:val="NoSpacing"/>
        <w:numPr>
          <w:ilvl w:val="0"/>
          <w:numId w:val="2"/>
        </w:numPr>
      </w:pPr>
      <w:r w:rsidRPr="006A0671">
        <w:t xml:space="preserve">You </w:t>
      </w:r>
      <w:r w:rsidR="0087521A">
        <w:t>will</w:t>
      </w:r>
      <w:r w:rsidRPr="006A0671">
        <w:t xml:space="preserve"> </w:t>
      </w:r>
      <w:r w:rsidR="00AF03E7">
        <w:t xml:space="preserve">typically receive a response within one month, unless the request is particularly complex, in which case we will write to you </w:t>
      </w:r>
      <w:r w:rsidR="0087521A">
        <w:t xml:space="preserve">within the </w:t>
      </w:r>
      <w:proofErr w:type="gramStart"/>
      <w:r w:rsidR="0087521A">
        <w:t>one month</w:t>
      </w:r>
      <w:proofErr w:type="gramEnd"/>
      <w:r w:rsidR="0087521A">
        <w:t xml:space="preserve"> timeframe </w:t>
      </w:r>
      <w:r w:rsidR="00AF03E7">
        <w:t>to extend this by up to two months</w:t>
      </w:r>
      <w:r w:rsidRPr="006A0671">
        <w:t xml:space="preserve">. </w:t>
      </w:r>
    </w:p>
    <w:p w14:paraId="18466716" w14:textId="3EB7C818" w:rsidR="0087521A" w:rsidRDefault="00AF03E7" w:rsidP="0087521A">
      <w:pPr>
        <w:pStyle w:val="NoSpacing"/>
        <w:numPr>
          <w:ilvl w:val="0"/>
          <w:numId w:val="2"/>
        </w:numPr>
      </w:pPr>
      <w:r>
        <w:t>The response will</w:t>
      </w:r>
      <w:r w:rsidR="0087521A" w:rsidRPr="0087521A">
        <w:t xml:space="preserve"> </w:t>
      </w:r>
      <w:r>
        <w:t>be sent</w:t>
      </w:r>
      <w:r w:rsidR="0087521A" w:rsidRPr="0087521A">
        <w:t xml:space="preserve"> to the email given </w:t>
      </w:r>
      <w:r w:rsidR="0087521A">
        <w:t>in the Request Form</w:t>
      </w:r>
      <w:r>
        <w:t>,</w:t>
      </w:r>
      <w:r w:rsidR="0087521A">
        <w:t xml:space="preserve"> unless otherwise directed.</w:t>
      </w:r>
    </w:p>
    <w:p w14:paraId="5FED63DF" w14:textId="77777777" w:rsidR="0087521A" w:rsidRPr="0087521A" w:rsidRDefault="006A0671" w:rsidP="0087521A">
      <w:pPr>
        <w:pStyle w:val="NoSpacing"/>
        <w:numPr>
          <w:ilvl w:val="0"/>
          <w:numId w:val="2"/>
        </w:numPr>
      </w:pPr>
      <w:r w:rsidRPr="0087521A">
        <w:t xml:space="preserve">Information provided in this form will be used only </w:t>
      </w:r>
      <w:r w:rsidR="005736EE" w:rsidRPr="0087521A">
        <w:t>for</w:t>
      </w:r>
      <w:r w:rsidRPr="0087521A">
        <w:t xml:space="preserve"> fulfilling this request</w:t>
      </w:r>
      <w:r w:rsidR="0087521A" w:rsidRPr="0087521A">
        <w:t xml:space="preserve">.  </w:t>
      </w:r>
    </w:p>
    <w:p w14:paraId="311D5AA6" w14:textId="77777777" w:rsidR="00AF03E7" w:rsidRDefault="00AF03E7" w:rsidP="006A0671">
      <w:pPr>
        <w:rPr>
          <w:rFonts w:cstheme="minorHAnsi"/>
        </w:rPr>
      </w:pPr>
    </w:p>
    <w:p w14:paraId="4E2B56B7" w14:textId="77777777" w:rsidR="00FA2D9E" w:rsidRDefault="00FA2D9E" w:rsidP="006A0671">
      <w:pPr>
        <w:rPr>
          <w:rFonts w:cstheme="minorHAnsi"/>
        </w:rPr>
      </w:pPr>
      <w:r>
        <w:rPr>
          <w:rFonts w:cstheme="minorHAnsi"/>
        </w:rPr>
        <w:t>This form can be used by both RDC staff and other individuals whose personal data we process.</w:t>
      </w:r>
    </w:p>
    <w:p w14:paraId="6FAA7E19" w14:textId="77777777" w:rsidR="006A0671" w:rsidRDefault="00AF03E7" w:rsidP="006A0671">
      <w:pPr>
        <w:rPr>
          <w:rFonts w:cstheme="minorHAnsi"/>
        </w:rPr>
      </w:pPr>
      <w:r>
        <w:rPr>
          <w:rFonts w:cstheme="minorHAnsi"/>
        </w:rPr>
        <w:t>Using this form</w:t>
      </w:r>
      <w:r w:rsidR="00CB20C7">
        <w:rPr>
          <w:rFonts w:cstheme="minorHAnsi"/>
        </w:rPr>
        <w:t>, providing the requested ID</w:t>
      </w:r>
      <w:r>
        <w:rPr>
          <w:rFonts w:cstheme="minorHAnsi"/>
        </w:rPr>
        <w:t xml:space="preserve"> and being as specific as you can about the information / action that you are requesting will mean that your request will be able to be dealt with more quickly.</w:t>
      </w:r>
    </w:p>
    <w:p w14:paraId="7AB47A31" w14:textId="77777777" w:rsidR="00AF03E7" w:rsidRPr="005736EE" w:rsidRDefault="00AF03E7" w:rsidP="006A0671">
      <w:pPr>
        <w:rPr>
          <w:rFonts w:cstheme="minorHAnsi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4948"/>
        <w:gridCol w:w="5402"/>
      </w:tblGrid>
      <w:tr w:rsidR="006A0671" w:rsidRPr="005736EE" w14:paraId="112AC9DB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A667" w14:textId="77777777" w:rsidR="006A0671" w:rsidRPr="005736EE" w:rsidRDefault="006A0671" w:rsidP="00720180">
            <w:pPr>
              <w:rPr>
                <w:rFonts w:cstheme="minorHAnsi"/>
              </w:rPr>
            </w:pPr>
            <w:r w:rsidRPr="005736EE">
              <w:rPr>
                <w:rFonts w:cstheme="minorHAnsi"/>
              </w:rPr>
              <w:t>Name (First, Middle, Last)</w:t>
            </w:r>
            <w:r w:rsidR="002246DF">
              <w:rPr>
                <w:rFonts w:cstheme="minorHAnsi"/>
              </w:rPr>
              <w:t xml:space="preserve"> (</w:t>
            </w:r>
            <w:r w:rsidR="002246DF" w:rsidRPr="00115919">
              <w:rPr>
                <w:rFonts w:cstheme="minorHAnsi"/>
                <w:i/>
              </w:rPr>
              <w:t>including previous names, abbreviations, alternative spellings, if relevant</w:t>
            </w:r>
            <w:r w:rsidR="002246DF">
              <w:rPr>
                <w:rFonts w:cstheme="minorHAnsi"/>
              </w:rPr>
              <w:t>)</w:t>
            </w:r>
            <w:r w:rsidRPr="005736EE">
              <w:rPr>
                <w:rFonts w:cstheme="minorHAnsi"/>
              </w:rPr>
              <w:t>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052" w14:textId="77777777" w:rsidR="006A0671" w:rsidRPr="005736EE" w:rsidRDefault="006A0671" w:rsidP="00720180">
            <w:pPr>
              <w:rPr>
                <w:rFonts w:cstheme="minorHAnsi"/>
              </w:rPr>
            </w:pPr>
          </w:p>
        </w:tc>
      </w:tr>
      <w:tr w:rsidR="006A0671" w:rsidRPr="005736EE" w14:paraId="5CB8DDD5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534" w14:textId="11E229D5" w:rsidR="006A0671" w:rsidRPr="005736EE" w:rsidRDefault="006A0671" w:rsidP="00720180">
            <w:pPr>
              <w:rPr>
                <w:rFonts w:cstheme="minorHAnsi"/>
              </w:rPr>
            </w:pPr>
            <w:r w:rsidRPr="005736EE">
              <w:rPr>
                <w:rFonts w:cstheme="minorHAnsi"/>
              </w:rPr>
              <w:t>Address (</w:t>
            </w:r>
            <w:r w:rsidR="002246DF">
              <w:rPr>
                <w:rFonts w:cstheme="minorHAnsi"/>
              </w:rPr>
              <w:t xml:space="preserve">number, </w:t>
            </w:r>
            <w:r w:rsidRPr="005736EE">
              <w:rPr>
                <w:rFonts w:cstheme="minorHAnsi"/>
              </w:rPr>
              <w:t>street, city/town, state/territory, country</w:t>
            </w:r>
            <w:r w:rsidR="002246DF">
              <w:rPr>
                <w:rFonts w:cstheme="minorHAnsi"/>
              </w:rPr>
              <w:t>, postal code</w:t>
            </w:r>
            <w:r w:rsidR="009847B2">
              <w:rPr>
                <w:rFonts w:cstheme="minorHAnsi"/>
              </w:rPr>
              <w:t>)</w:t>
            </w:r>
            <w:r w:rsidRPr="005736EE">
              <w:rPr>
                <w:rFonts w:cstheme="minorHAnsi"/>
              </w:rPr>
              <w:t>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53E" w14:textId="77777777" w:rsidR="006A0671" w:rsidRPr="005736EE" w:rsidRDefault="006A0671" w:rsidP="00720180">
            <w:pPr>
              <w:rPr>
                <w:rFonts w:cstheme="minorHAnsi"/>
              </w:rPr>
            </w:pPr>
          </w:p>
        </w:tc>
      </w:tr>
      <w:tr w:rsidR="006A0671" w:rsidRPr="005736EE" w14:paraId="1F1BDDD5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0C3" w14:textId="77777777" w:rsidR="006A0671" w:rsidRPr="005736EE" w:rsidRDefault="006A0671" w:rsidP="00720180">
            <w:pPr>
              <w:rPr>
                <w:rFonts w:cstheme="minorHAnsi"/>
              </w:rPr>
            </w:pPr>
            <w:r w:rsidRPr="005736EE">
              <w:rPr>
                <w:rFonts w:cstheme="minorHAnsi"/>
              </w:rPr>
              <w:t>Date of birth: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577B" w14:textId="77777777" w:rsidR="006A0671" w:rsidRPr="005736EE" w:rsidRDefault="006A0671" w:rsidP="00720180">
            <w:pPr>
              <w:rPr>
                <w:rFonts w:cstheme="minorHAnsi"/>
              </w:rPr>
            </w:pPr>
          </w:p>
        </w:tc>
      </w:tr>
      <w:tr w:rsidR="006A0671" w:rsidRPr="005736EE" w14:paraId="10438DCF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72F" w14:textId="77777777" w:rsidR="006A0671" w:rsidRPr="005736EE" w:rsidRDefault="006A0671" w:rsidP="007129EC">
            <w:pPr>
              <w:rPr>
                <w:rFonts w:cstheme="minorHAnsi"/>
              </w:rPr>
            </w:pPr>
            <w:r w:rsidRPr="005736EE">
              <w:rPr>
                <w:rFonts w:cstheme="minorHAnsi"/>
              </w:rPr>
              <w:t>Email address</w:t>
            </w:r>
            <w:r w:rsidR="002246DF">
              <w:rPr>
                <w:rFonts w:cstheme="minorHAnsi"/>
              </w:rPr>
              <w:t xml:space="preserve"> (</w:t>
            </w:r>
            <w:r w:rsidR="002246DF" w:rsidRPr="00115919">
              <w:rPr>
                <w:rFonts w:cstheme="minorHAnsi"/>
                <w:i/>
              </w:rPr>
              <w:t xml:space="preserve">NB this should be secure / private as this is the address </w:t>
            </w:r>
            <w:r w:rsidR="007129EC">
              <w:rPr>
                <w:rFonts w:cstheme="minorHAnsi"/>
                <w:i/>
              </w:rPr>
              <w:t>where</w:t>
            </w:r>
            <w:r w:rsidR="002246DF" w:rsidRPr="00115919">
              <w:rPr>
                <w:rFonts w:cstheme="minorHAnsi"/>
                <w:i/>
              </w:rPr>
              <w:t xml:space="preserve"> the response will be sent</w:t>
            </w:r>
            <w:r w:rsidR="002246DF">
              <w:rPr>
                <w:rFonts w:cstheme="minorHAnsi"/>
              </w:rPr>
              <w:t>)</w:t>
            </w:r>
            <w:r w:rsidRPr="005736EE">
              <w:rPr>
                <w:rFonts w:cstheme="minorHAnsi"/>
              </w:rPr>
              <w:t>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F64" w14:textId="77777777" w:rsidR="006A0671" w:rsidRPr="005736EE" w:rsidRDefault="006A0671" w:rsidP="00720180">
            <w:pPr>
              <w:rPr>
                <w:rFonts w:cstheme="minorHAnsi"/>
              </w:rPr>
            </w:pPr>
          </w:p>
        </w:tc>
      </w:tr>
      <w:tr w:rsidR="002410F7" w:rsidRPr="005736EE" w14:paraId="50DE1498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90E" w14:textId="77777777" w:rsidR="002410F7" w:rsidRPr="005736EE" w:rsidRDefault="002410F7" w:rsidP="002410F7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are acting as a representative of the data subject, specify your relationship and provide proof of your authority to act on their behalf: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32B" w14:textId="77777777" w:rsidR="002410F7" w:rsidRPr="005736EE" w:rsidRDefault="002410F7" w:rsidP="00720180">
            <w:pPr>
              <w:rPr>
                <w:rFonts w:cstheme="minorHAnsi"/>
              </w:rPr>
            </w:pPr>
          </w:p>
        </w:tc>
      </w:tr>
      <w:tr w:rsidR="006A0671" w:rsidRPr="005736EE" w14:paraId="45D88D7F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B3D" w14:textId="77777777" w:rsidR="006A0671" w:rsidRPr="005736EE" w:rsidRDefault="006A0671" w:rsidP="00720180">
            <w:pPr>
              <w:rPr>
                <w:rFonts w:cstheme="minorHAnsi"/>
              </w:rPr>
            </w:pPr>
            <w:r w:rsidRPr="005736EE">
              <w:rPr>
                <w:rFonts w:cstheme="minorHAnsi"/>
              </w:rPr>
              <w:t xml:space="preserve">Any additional information that may assist RDC in identifying the correct </w:t>
            </w:r>
            <w:r w:rsidR="0087521A">
              <w:rPr>
                <w:rFonts w:cstheme="minorHAnsi"/>
              </w:rPr>
              <w:t>individual</w:t>
            </w:r>
            <w:r w:rsidRPr="005736EE">
              <w:rPr>
                <w:rFonts w:cstheme="minorHAnsi"/>
              </w:rPr>
              <w:t>:</w:t>
            </w:r>
          </w:p>
          <w:p w14:paraId="1E8FB311" w14:textId="77777777" w:rsidR="005736EE" w:rsidRPr="005736EE" w:rsidRDefault="005736EE" w:rsidP="00720180">
            <w:pPr>
              <w:rPr>
                <w:rFonts w:cstheme="minorHAnsi"/>
              </w:rPr>
            </w:pPr>
          </w:p>
          <w:p w14:paraId="09D5490E" w14:textId="77777777" w:rsidR="005736EE" w:rsidRPr="005736EE" w:rsidRDefault="005736EE" w:rsidP="00720180">
            <w:pPr>
              <w:rPr>
                <w:rFonts w:cstheme="minorHAnsi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233" w14:textId="77777777" w:rsidR="006A0671" w:rsidRPr="005736EE" w:rsidRDefault="006A0671" w:rsidP="00720180">
            <w:pPr>
              <w:rPr>
                <w:rFonts w:cstheme="minorHAnsi"/>
              </w:rPr>
            </w:pPr>
          </w:p>
        </w:tc>
      </w:tr>
      <w:tr w:rsidR="00AF03E7" w:rsidRPr="005736EE" w14:paraId="741BA4C8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B5A" w14:textId="77777777" w:rsidR="00AF03E7" w:rsidRPr="005736EE" w:rsidRDefault="00AF03E7" w:rsidP="00720180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of request: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9D9" w14:textId="77777777" w:rsidR="007129EC" w:rsidRPr="00115919" w:rsidRDefault="007129EC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115919">
              <w:rPr>
                <w:rFonts w:cstheme="minorHAnsi"/>
              </w:rPr>
              <w:t>The right of access</w:t>
            </w:r>
          </w:p>
          <w:p w14:paraId="10FB5E9F" w14:textId="77777777" w:rsidR="007129EC" w:rsidRPr="00115919" w:rsidRDefault="007129EC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115919">
              <w:rPr>
                <w:rFonts w:cstheme="minorHAnsi"/>
              </w:rPr>
              <w:t>The right to rectification</w:t>
            </w:r>
            <w:r>
              <w:rPr>
                <w:rFonts w:cstheme="minorHAnsi"/>
              </w:rPr>
              <w:t xml:space="preserve"> / correction</w:t>
            </w:r>
          </w:p>
          <w:p w14:paraId="1669A380" w14:textId="77777777" w:rsidR="007129EC" w:rsidRDefault="007129EC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115919">
              <w:rPr>
                <w:rFonts w:cstheme="minorHAnsi"/>
              </w:rPr>
              <w:t>The right to erasure</w:t>
            </w:r>
            <w:r w:rsidRPr="007129EC">
              <w:rPr>
                <w:rFonts w:cstheme="minorHAnsi"/>
              </w:rPr>
              <w:t xml:space="preserve"> / right to be forgotten</w:t>
            </w:r>
          </w:p>
          <w:p w14:paraId="6DB21FA4" w14:textId="77777777" w:rsidR="007129EC" w:rsidRDefault="007129EC" w:rsidP="00115919">
            <w:pPr>
              <w:rPr>
                <w:rFonts w:cstheme="minorHAnsi"/>
              </w:rPr>
            </w:pPr>
          </w:p>
          <w:p w14:paraId="6574D4FB" w14:textId="77777777" w:rsidR="007129EC" w:rsidRPr="00115919" w:rsidRDefault="007129EC" w:rsidP="00115919">
            <w:pPr>
              <w:rPr>
                <w:rFonts w:cstheme="minorHAnsi"/>
                <w:i/>
              </w:rPr>
            </w:pPr>
            <w:r w:rsidRPr="00115919">
              <w:rPr>
                <w:rFonts w:cstheme="minorHAnsi"/>
                <w:i/>
              </w:rPr>
              <w:t xml:space="preserve">Please specify ground(s) on which erasure is requested (see FAQs): </w:t>
            </w:r>
          </w:p>
          <w:p w14:paraId="4E1B8B82" w14:textId="77777777" w:rsidR="007129EC" w:rsidRDefault="007129EC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</w:t>
            </w:r>
          </w:p>
          <w:p w14:paraId="11C3CA67" w14:textId="77777777" w:rsidR="007129EC" w:rsidRDefault="007129EC" w:rsidP="00712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________________________________________</w:t>
            </w:r>
          </w:p>
          <w:p w14:paraId="1F389288" w14:textId="77777777" w:rsidR="007129EC" w:rsidRPr="00115919" w:rsidRDefault="007129EC" w:rsidP="00115919">
            <w:pPr>
              <w:rPr>
                <w:rFonts w:cstheme="minorHAnsi"/>
              </w:rPr>
            </w:pPr>
          </w:p>
          <w:p w14:paraId="585A3F53" w14:textId="77777777" w:rsidR="007129EC" w:rsidRDefault="007129EC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7129EC">
              <w:rPr>
                <w:rFonts w:cstheme="minorHAnsi"/>
              </w:rPr>
              <w:t>The right to restrict processing</w:t>
            </w:r>
          </w:p>
          <w:p w14:paraId="193C3DC7" w14:textId="77777777" w:rsidR="007129EC" w:rsidRDefault="007129EC" w:rsidP="00115919">
            <w:pPr>
              <w:rPr>
                <w:rFonts w:cstheme="minorHAnsi"/>
              </w:rPr>
            </w:pPr>
          </w:p>
          <w:p w14:paraId="371AC0FA" w14:textId="77777777" w:rsidR="007129EC" w:rsidRPr="00115919" w:rsidRDefault="007129EC" w:rsidP="007129EC">
            <w:pPr>
              <w:rPr>
                <w:rFonts w:cstheme="minorHAnsi"/>
                <w:i/>
              </w:rPr>
            </w:pPr>
            <w:r w:rsidRPr="00115919">
              <w:rPr>
                <w:rFonts w:cstheme="minorHAnsi"/>
                <w:i/>
              </w:rPr>
              <w:t xml:space="preserve">Please specify ground(s) on which </w:t>
            </w:r>
            <w:r w:rsidR="00115919">
              <w:rPr>
                <w:rFonts w:cstheme="minorHAnsi"/>
                <w:i/>
              </w:rPr>
              <w:t>restriction</w:t>
            </w:r>
            <w:r w:rsidRPr="00115919">
              <w:rPr>
                <w:rFonts w:cstheme="minorHAnsi"/>
                <w:i/>
              </w:rPr>
              <w:t xml:space="preserve"> is requested (see FAQs): </w:t>
            </w:r>
          </w:p>
          <w:p w14:paraId="186A0DD1" w14:textId="77777777" w:rsidR="007129EC" w:rsidRDefault="007129EC" w:rsidP="007129E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</w:t>
            </w:r>
          </w:p>
          <w:p w14:paraId="37A0B9FB" w14:textId="77777777" w:rsidR="007129EC" w:rsidRDefault="007129EC" w:rsidP="00712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________________________________________</w:t>
            </w:r>
          </w:p>
          <w:p w14:paraId="2C0BAEB9" w14:textId="77777777" w:rsidR="007129EC" w:rsidRPr="007129EC" w:rsidRDefault="007129EC" w:rsidP="00115919">
            <w:pPr>
              <w:rPr>
                <w:rFonts w:cstheme="minorHAnsi"/>
              </w:rPr>
            </w:pPr>
          </w:p>
          <w:p w14:paraId="573AAF32" w14:textId="77777777" w:rsidR="007129EC" w:rsidRDefault="007129EC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7129EC">
              <w:rPr>
                <w:rFonts w:cstheme="minorHAnsi"/>
              </w:rPr>
              <w:t>The right to data portability</w:t>
            </w:r>
            <w:r>
              <w:rPr>
                <w:rFonts w:cstheme="minorHAnsi"/>
              </w:rPr>
              <w:t>*</w:t>
            </w:r>
          </w:p>
          <w:p w14:paraId="015FEFA7" w14:textId="77777777" w:rsidR="007129EC" w:rsidRDefault="007129EC" w:rsidP="00115919">
            <w:pPr>
              <w:rPr>
                <w:rFonts w:cstheme="minorHAnsi"/>
              </w:rPr>
            </w:pPr>
          </w:p>
          <w:p w14:paraId="58798F04" w14:textId="77777777" w:rsidR="007129EC" w:rsidRPr="00115919" w:rsidRDefault="007129EC" w:rsidP="00115919">
            <w:pPr>
              <w:rPr>
                <w:rFonts w:cstheme="minorHAnsi"/>
                <w:i/>
              </w:rPr>
            </w:pPr>
            <w:r w:rsidRPr="00115919">
              <w:rPr>
                <w:rFonts w:cstheme="minorHAnsi"/>
                <w:i/>
              </w:rPr>
              <w:t xml:space="preserve">* We consider that this right </w:t>
            </w:r>
            <w:r w:rsidR="00115919">
              <w:rPr>
                <w:rFonts w:cstheme="minorHAnsi"/>
                <w:i/>
              </w:rPr>
              <w:t>will generally</w:t>
            </w:r>
            <w:r w:rsidRPr="00115919">
              <w:rPr>
                <w:rFonts w:cstheme="minorHAnsi"/>
                <w:i/>
              </w:rPr>
              <w:t xml:space="preserve"> </w:t>
            </w:r>
            <w:r w:rsidR="00115919" w:rsidRPr="00115919">
              <w:rPr>
                <w:rFonts w:cstheme="minorHAnsi"/>
                <w:i/>
              </w:rPr>
              <w:t xml:space="preserve">only </w:t>
            </w:r>
            <w:r w:rsidRPr="00115919">
              <w:rPr>
                <w:rFonts w:cstheme="minorHAnsi"/>
                <w:i/>
              </w:rPr>
              <w:t>apply in relation to limited employee personal data (see FAQs)</w:t>
            </w:r>
          </w:p>
          <w:p w14:paraId="4A7072E2" w14:textId="77777777" w:rsidR="007129EC" w:rsidRPr="007129EC" w:rsidRDefault="007129EC" w:rsidP="00115919">
            <w:pPr>
              <w:rPr>
                <w:rFonts w:cstheme="minorHAnsi"/>
              </w:rPr>
            </w:pPr>
          </w:p>
          <w:p w14:paraId="56F412A7" w14:textId="77777777" w:rsidR="007129EC" w:rsidRDefault="007129EC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115919">
              <w:rPr>
                <w:rFonts w:cstheme="minorHAnsi"/>
              </w:rPr>
              <w:t>The right to object</w:t>
            </w:r>
          </w:p>
          <w:p w14:paraId="6C7C869A" w14:textId="77777777" w:rsidR="007129EC" w:rsidRDefault="007129EC" w:rsidP="00115919">
            <w:pPr>
              <w:rPr>
                <w:rFonts w:cstheme="minorHAnsi"/>
              </w:rPr>
            </w:pPr>
          </w:p>
          <w:p w14:paraId="0044BE68" w14:textId="77777777" w:rsidR="007129EC" w:rsidRPr="00115919" w:rsidRDefault="007129EC" w:rsidP="007129EC">
            <w:pPr>
              <w:rPr>
                <w:rFonts w:cstheme="minorHAnsi"/>
                <w:i/>
              </w:rPr>
            </w:pPr>
            <w:r w:rsidRPr="00115919">
              <w:rPr>
                <w:rFonts w:cstheme="minorHAnsi"/>
                <w:i/>
              </w:rPr>
              <w:t xml:space="preserve">Please </w:t>
            </w:r>
            <w:r w:rsidR="008E1B47" w:rsidRPr="00115919">
              <w:rPr>
                <w:rFonts w:cstheme="minorHAnsi"/>
                <w:i/>
              </w:rPr>
              <w:t>detail</w:t>
            </w:r>
            <w:r w:rsidRPr="00115919">
              <w:rPr>
                <w:rFonts w:cstheme="minorHAnsi"/>
                <w:i/>
              </w:rPr>
              <w:t xml:space="preserve"> </w:t>
            </w:r>
            <w:r w:rsidR="008E1B47" w:rsidRPr="00115919">
              <w:rPr>
                <w:rFonts w:cstheme="minorHAnsi"/>
                <w:i/>
              </w:rPr>
              <w:t xml:space="preserve">the </w:t>
            </w:r>
            <w:r w:rsidR="008E1B47" w:rsidRPr="00115919">
              <w:rPr>
                <w:i/>
              </w:rPr>
              <w:t xml:space="preserve">specific reasons why you are objecting to the processing of your data, based on your </w:t>
            </w:r>
            <w:proofErr w:type="gramStart"/>
            <w:r w:rsidR="008E1B47" w:rsidRPr="00115919">
              <w:rPr>
                <w:i/>
              </w:rPr>
              <w:t>particular situation</w:t>
            </w:r>
            <w:proofErr w:type="gramEnd"/>
            <w:r w:rsidR="008E1B47" w:rsidRPr="00115919">
              <w:rPr>
                <w:rFonts w:cstheme="minorHAnsi"/>
                <w:i/>
              </w:rPr>
              <w:t xml:space="preserve"> </w:t>
            </w:r>
            <w:r w:rsidRPr="00115919">
              <w:rPr>
                <w:rFonts w:cstheme="minorHAnsi"/>
                <w:i/>
              </w:rPr>
              <w:t xml:space="preserve">(see FAQs): </w:t>
            </w:r>
          </w:p>
          <w:p w14:paraId="68494404" w14:textId="77777777" w:rsidR="007129EC" w:rsidRDefault="007129EC" w:rsidP="007129E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</w:t>
            </w:r>
          </w:p>
          <w:p w14:paraId="5DC33C0C" w14:textId="77777777" w:rsidR="007129EC" w:rsidRDefault="007129EC" w:rsidP="00712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________________________________________</w:t>
            </w:r>
          </w:p>
          <w:p w14:paraId="25E3847C" w14:textId="77777777" w:rsidR="007129EC" w:rsidRPr="00115919" w:rsidRDefault="007129EC" w:rsidP="00115919">
            <w:pPr>
              <w:rPr>
                <w:rFonts w:cstheme="minorHAnsi"/>
              </w:rPr>
            </w:pPr>
          </w:p>
          <w:p w14:paraId="245E40A5" w14:textId="77777777" w:rsidR="007129EC" w:rsidRPr="007129EC" w:rsidRDefault="007129EC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7129EC">
              <w:rPr>
                <w:rFonts w:cstheme="minorHAnsi"/>
              </w:rPr>
              <w:t>Rights in relation to automated decision making and profiling</w:t>
            </w:r>
          </w:p>
          <w:p w14:paraId="4EE2CB3D" w14:textId="77777777" w:rsidR="00AF03E7" w:rsidRDefault="00AF03E7" w:rsidP="00720180">
            <w:pPr>
              <w:rPr>
                <w:rFonts w:cstheme="minorHAnsi"/>
              </w:rPr>
            </w:pPr>
          </w:p>
          <w:p w14:paraId="6D9BC012" w14:textId="77777777" w:rsidR="00115919" w:rsidRPr="00115919" w:rsidRDefault="00115919" w:rsidP="00720180">
            <w:pPr>
              <w:rPr>
                <w:rFonts w:cstheme="minorHAnsi"/>
                <w:i/>
              </w:rPr>
            </w:pPr>
            <w:r w:rsidRPr="00115919">
              <w:rPr>
                <w:rFonts w:cstheme="minorHAnsi"/>
                <w:i/>
              </w:rPr>
              <w:t>Please detail the decision that has been made about you, your concerns about this and the outcome you are seeking</w:t>
            </w:r>
            <w:r w:rsidR="00CB20C7">
              <w:rPr>
                <w:rFonts w:cstheme="minorHAnsi"/>
                <w:i/>
              </w:rPr>
              <w:t xml:space="preserve"> (see FAQs)</w:t>
            </w:r>
            <w:r w:rsidRPr="00115919">
              <w:rPr>
                <w:rFonts w:cstheme="minorHAnsi"/>
                <w:i/>
              </w:rPr>
              <w:t>:</w:t>
            </w:r>
          </w:p>
          <w:p w14:paraId="0B24555F" w14:textId="77777777" w:rsidR="00115919" w:rsidRDefault="00115919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</w:t>
            </w:r>
          </w:p>
          <w:p w14:paraId="0BEBE778" w14:textId="77777777" w:rsidR="002246DF" w:rsidRPr="005736EE" w:rsidRDefault="00115919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_________________________________________</w:t>
            </w:r>
          </w:p>
        </w:tc>
      </w:tr>
      <w:tr w:rsidR="006A0671" w:rsidRPr="005736EE" w14:paraId="5EB67F7E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83B7" w14:textId="77777777" w:rsidR="006A0671" w:rsidRPr="005736EE" w:rsidRDefault="006A0671" w:rsidP="002410F7">
            <w:pPr>
              <w:keepLines/>
              <w:rPr>
                <w:rFonts w:cstheme="minorHAnsi"/>
              </w:rPr>
            </w:pPr>
            <w:r w:rsidRPr="005736EE">
              <w:rPr>
                <w:rFonts w:cstheme="minorHAnsi"/>
              </w:rPr>
              <w:lastRenderedPageBreak/>
              <w:t>Please state if there is any specific information you wish us to focus on</w:t>
            </w:r>
            <w:r w:rsidR="002246DF">
              <w:rPr>
                <w:rFonts w:cstheme="minorHAnsi"/>
              </w:rPr>
              <w:t xml:space="preserve"> (</w:t>
            </w:r>
            <w:r w:rsidR="002246DF" w:rsidRPr="00115919">
              <w:rPr>
                <w:rFonts w:cstheme="minorHAnsi"/>
                <w:i/>
              </w:rPr>
              <w:t>e.g. dates, locations, modes of communication, systems, subject matter</w:t>
            </w:r>
            <w:r w:rsidR="002246DF">
              <w:rPr>
                <w:rFonts w:cstheme="minorHAnsi"/>
              </w:rPr>
              <w:t>)</w:t>
            </w:r>
            <w:r w:rsidRPr="005736EE">
              <w:rPr>
                <w:rFonts w:cstheme="minorHAnsi"/>
              </w:rPr>
              <w:t>:</w:t>
            </w:r>
          </w:p>
          <w:p w14:paraId="4702F572" w14:textId="77777777" w:rsidR="005736EE" w:rsidRPr="005736EE" w:rsidRDefault="005736EE" w:rsidP="00720180">
            <w:pPr>
              <w:rPr>
                <w:rFonts w:cstheme="minorHAnsi"/>
              </w:rPr>
            </w:pPr>
          </w:p>
          <w:p w14:paraId="578EFAD1" w14:textId="77777777" w:rsidR="005736EE" w:rsidRPr="005736EE" w:rsidRDefault="005736EE" w:rsidP="00720180">
            <w:pPr>
              <w:rPr>
                <w:rFonts w:cstheme="minorHAnsi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D0D" w14:textId="77777777" w:rsidR="006A0671" w:rsidRPr="005736EE" w:rsidRDefault="006A0671" w:rsidP="00720180">
            <w:pPr>
              <w:rPr>
                <w:rFonts w:cstheme="minorHAnsi"/>
              </w:rPr>
            </w:pPr>
          </w:p>
        </w:tc>
      </w:tr>
    </w:tbl>
    <w:p w14:paraId="1A45E176" w14:textId="77777777" w:rsidR="005736EE" w:rsidRPr="005736EE" w:rsidRDefault="005736EE" w:rsidP="005736EE">
      <w:pPr>
        <w:rPr>
          <w:rFonts w:cstheme="minorHAnsi"/>
          <w:lang w:val="en-GB"/>
        </w:rPr>
      </w:pPr>
    </w:p>
    <w:p w14:paraId="05E739CC" w14:textId="2C6B82F5" w:rsidR="0087521A" w:rsidRDefault="005736EE" w:rsidP="005736EE">
      <w:pPr>
        <w:rPr>
          <w:rFonts w:cstheme="minorHAnsi"/>
          <w:b/>
          <w:sz w:val="24"/>
        </w:rPr>
      </w:pPr>
      <w:r w:rsidRPr="005736EE">
        <w:rPr>
          <w:rFonts w:cstheme="minorHAnsi"/>
          <w:b/>
          <w:sz w:val="24"/>
        </w:rPr>
        <w:t xml:space="preserve">Please attach a scan of the photo page of passport or photo driving </w:t>
      </w:r>
      <w:proofErr w:type="spellStart"/>
      <w:r w:rsidRPr="005736EE">
        <w:rPr>
          <w:rFonts w:cstheme="minorHAnsi"/>
          <w:b/>
          <w:sz w:val="24"/>
        </w:rPr>
        <w:t>licen</w:t>
      </w:r>
      <w:r w:rsidR="002410F7">
        <w:rPr>
          <w:rFonts w:cstheme="minorHAnsi"/>
          <w:b/>
          <w:sz w:val="24"/>
        </w:rPr>
        <w:t>c</w:t>
      </w:r>
      <w:r w:rsidRPr="005736EE">
        <w:rPr>
          <w:rFonts w:cstheme="minorHAnsi"/>
          <w:b/>
          <w:sz w:val="24"/>
        </w:rPr>
        <w:t>e</w:t>
      </w:r>
      <w:proofErr w:type="spellEnd"/>
      <w:r w:rsidRPr="005736EE">
        <w:rPr>
          <w:rFonts w:cstheme="minorHAnsi"/>
          <w:b/>
          <w:sz w:val="24"/>
        </w:rPr>
        <w:t xml:space="preserve">. </w:t>
      </w:r>
    </w:p>
    <w:p w14:paraId="12A0F6FE" w14:textId="77777777" w:rsidR="005736EE" w:rsidRPr="00FE63B2" w:rsidRDefault="005736EE" w:rsidP="005736EE">
      <w:pPr>
        <w:rPr>
          <w:rFonts w:cstheme="minorHAnsi"/>
          <w:b/>
          <w:sz w:val="24"/>
        </w:rPr>
      </w:pPr>
      <w:r w:rsidRPr="00A6009E">
        <w:rPr>
          <w:rFonts w:cstheme="minorHAnsi"/>
          <w:b/>
          <w:sz w:val="24"/>
        </w:rPr>
        <w:t xml:space="preserve">Your request will </w:t>
      </w:r>
      <w:r w:rsidR="00FE63B2">
        <w:rPr>
          <w:rFonts w:cstheme="minorHAnsi"/>
          <w:b/>
          <w:sz w:val="24"/>
        </w:rPr>
        <w:t xml:space="preserve">usually </w:t>
      </w:r>
      <w:r w:rsidRPr="00A6009E">
        <w:rPr>
          <w:rFonts w:cstheme="minorHAnsi"/>
          <w:b/>
          <w:sz w:val="24"/>
        </w:rPr>
        <w:t>not be fulfilled without this.</w:t>
      </w:r>
      <w:r w:rsidR="002410F7" w:rsidRPr="00A6009E">
        <w:rPr>
          <w:rFonts w:cstheme="minorHAnsi"/>
          <w:b/>
          <w:sz w:val="24"/>
        </w:rPr>
        <w:t xml:space="preserve"> If you are having difficulty with this requirement, please contact the Data Protection Officer to discuss if alternative forms of ID will be accepted.</w:t>
      </w:r>
    </w:p>
    <w:p w14:paraId="4430245F" w14:textId="77777777" w:rsidR="00705D89" w:rsidRDefault="006A0671" w:rsidP="0087521A">
      <w:r w:rsidRPr="005736EE">
        <w:rPr>
          <w:rFonts w:cstheme="minorHAnsi"/>
          <w:b/>
          <w:sz w:val="36"/>
          <w:szCs w:val="36"/>
          <w:u w:val="single"/>
        </w:rPr>
        <w:t xml:space="preserve">Return Request Form to Data Protection </w:t>
      </w:r>
      <w:r w:rsidR="00E90B7B">
        <w:rPr>
          <w:rFonts w:cstheme="minorHAnsi"/>
          <w:b/>
          <w:sz w:val="36"/>
          <w:szCs w:val="36"/>
          <w:u w:val="single"/>
        </w:rPr>
        <w:t>Officer at GDPRRequest</w:t>
      </w:r>
      <w:r w:rsidR="005736EE">
        <w:rPr>
          <w:rFonts w:cstheme="minorHAnsi"/>
          <w:b/>
          <w:sz w:val="36"/>
          <w:szCs w:val="36"/>
          <w:u w:val="single"/>
        </w:rPr>
        <w:t>@rdc.com</w:t>
      </w:r>
    </w:p>
    <w:sectPr w:rsidR="00705D89" w:rsidSect="009D55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C1CB3" w14:textId="77777777" w:rsidR="00E930DA" w:rsidRDefault="00E930DA" w:rsidP="00E4065A">
      <w:pPr>
        <w:spacing w:after="0" w:line="240" w:lineRule="auto"/>
      </w:pPr>
      <w:r>
        <w:separator/>
      </w:r>
    </w:p>
  </w:endnote>
  <w:endnote w:type="continuationSeparator" w:id="0">
    <w:p w14:paraId="089FD0B5" w14:textId="77777777" w:rsidR="00E930DA" w:rsidRDefault="00E930DA" w:rsidP="00E4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B6A7" w14:textId="77777777" w:rsidR="00A6009E" w:rsidRDefault="00A60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032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001D6" w14:textId="77777777" w:rsidR="00E4065A" w:rsidRDefault="00E40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634CA0" w14:textId="42669688" w:rsidR="00E4065A" w:rsidRPr="00E4065A" w:rsidRDefault="00E4065A">
    <w:pPr>
      <w:pStyle w:val="Footer"/>
      <w:rPr>
        <w:sz w:val="18"/>
        <w:szCs w:val="18"/>
      </w:rPr>
    </w:pPr>
    <w:r w:rsidRPr="00E4065A">
      <w:rPr>
        <w:sz w:val="18"/>
        <w:szCs w:val="18"/>
      </w:rPr>
      <w:t xml:space="preserve">15/26 GDPR Data Subject Form </w:t>
    </w:r>
    <w:r w:rsidR="00FE63B2" w:rsidRPr="00E4065A">
      <w:rPr>
        <w:sz w:val="18"/>
        <w:szCs w:val="18"/>
      </w:rPr>
      <w:t>v</w:t>
    </w:r>
    <w:r w:rsidR="00FE63B2">
      <w:rPr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577E" w14:textId="77777777" w:rsidR="00A6009E" w:rsidRDefault="00A6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6E4D" w14:textId="77777777" w:rsidR="00E930DA" w:rsidRDefault="00E930DA" w:rsidP="00E4065A">
      <w:pPr>
        <w:spacing w:after="0" w:line="240" w:lineRule="auto"/>
      </w:pPr>
      <w:r>
        <w:separator/>
      </w:r>
    </w:p>
  </w:footnote>
  <w:footnote w:type="continuationSeparator" w:id="0">
    <w:p w14:paraId="7F31BF26" w14:textId="77777777" w:rsidR="00E930DA" w:rsidRDefault="00E930DA" w:rsidP="00E4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CC23" w14:textId="77777777" w:rsidR="00A6009E" w:rsidRDefault="00A60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F910" w14:textId="77777777" w:rsidR="00A6009E" w:rsidRDefault="00A60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03C8" w14:textId="77777777" w:rsidR="00A6009E" w:rsidRDefault="00A60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C86"/>
    <w:multiLevelType w:val="hybridMultilevel"/>
    <w:tmpl w:val="267CA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082"/>
    <w:multiLevelType w:val="multilevel"/>
    <w:tmpl w:val="A720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648BD"/>
    <w:multiLevelType w:val="hybridMultilevel"/>
    <w:tmpl w:val="90EAC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44C0"/>
    <w:multiLevelType w:val="multilevel"/>
    <w:tmpl w:val="A720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5FB0086"/>
    <w:multiLevelType w:val="hybridMultilevel"/>
    <w:tmpl w:val="90EAC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139D6"/>
    <w:multiLevelType w:val="multilevel"/>
    <w:tmpl w:val="1444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71"/>
    <w:rsid w:val="00115919"/>
    <w:rsid w:val="001A4358"/>
    <w:rsid w:val="002246DF"/>
    <w:rsid w:val="002410F7"/>
    <w:rsid w:val="005736EE"/>
    <w:rsid w:val="00575825"/>
    <w:rsid w:val="0069691C"/>
    <w:rsid w:val="006A0671"/>
    <w:rsid w:val="006C7EEB"/>
    <w:rsid w:val="00705D89"/>
    <w:rsid w:val="007129EC"/>
    <w:rsid w:val="007E08E5"/>
    <w:rsid w:val="0087521A"/>
    <w:rsid w:val="008E1B47"/>
    <w:rsid w:val="009847B2"/>
    <w:rsid w:val="009D5594"/>
    <w:rsid w:val="00A26145"/>
    <w:rsid w:val="00A6009E"/>
    <w:rsid w:val="00AD54AF"/>
    <w:rsid w:val="00AF03E7"/>
    <w:rsid w:val="00B72749"/>
    <w:rsid w:val="00BC5599"/>
    <w:rsid w:val="00CB20C7"/>
    <w:rsid w:val="00D303A6"/>
    <w:rsid w:val="00D428E2"/>
    <w:rsid w:val="00E4065A"/>
    <w:rsid w:val="00E73BBB"/>
    <w:rsid w:val="00E90B7B"/>
    <w:rsid w:val="00E930DA"/>
    <w:rsid w:val="00F860C5"/>
    <w:rsid w:val="00FA2D9E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F145"/>
  <w15:docId w15:val="{701E5356-2FE6-4AE3-AC09-C9343FE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67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2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21A"/>
    <w:pPr>
      <w:ind w:left="720"/>
      <w:contextualSpacing/>
    </w:pPr>
  </w:style>
  <w:style w:type="paragraph" w:styleId="NoSpacing">
    <w:name w:val="No Spacing"/>
    <w:uiPriority w:val="1"/>
    <w:qFormat/>
    <w:rsid w:val="008752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5A"/>
  </w:style>
  <w:style w:type="paragraph" w:styleId="Footer">
    <w:name w:val="footer"/>
    <w:basedOn w:val="Normal"/>
    <w:link w:val="FooterChar"/>
    <w:uiPriority w:val="99"/>
    <w:unhideWhenUsed/>
    <w:rsid w:val="00E4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5A"/>
  </w:style>
  <w:style w:type="character" w:styleId="UnresolvedMention">
    <w:name w:val="Unresolved Mention"/>
    <w:basedOn w:val="DefaultParagraphFont"/>
    <w:uiPriority w:val="99"/>
    <w:semiHidden/>
    <w:unhideWhenUsed/>
    <w:rsid w:val="00AD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2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PRRequest@rdc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lp.rdc.com/rs/933-HZW-676/images/GDPR%20Data%20%20Subject%20Request%20FAQs%2031%20Oct%202019%20FINAL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iestoaddtoSFCampaign xmlns="9ce13043-431f-4c58-a74b-fa3a9f30dd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C482971A057478B827432533BAEF4" ma:contentTypeVersion="13" ma:contentTypeDescription="Create a new document." ma:contentTypeScope="" ma:versionID="37a1ecc20cfe2f80cfd7dca2a9822d1e">
  <xsd:schema xmlns:xsd="http://www.w3.org/2001/XMLSchema" xmlns:xs="http://www.w3.org/2001/XMLSchema" xmlns:p="http://schemas.microsoft.com/office/2006/metadata/properties" xmlns:ns2="9ce13043-431f-4c58-a74b-fa3a9f30dd76" xmlns:ns3="9844e780-cd09-48bd-b253-a5e113516cca" targetNamespace="http://schemas.microsoft.com/office/2006/metadata/properties" ma:root="true" ma:fieldsID="2e76eb79654c72fb402c6ca582f8b12b" ns2:_="" ns3:_="">
    <xsd:import namespace="9ce13043-431f-4c58-a74b-fa3a9f30dd76"/>
    <xsd:import namespace="9844e780-cd09-48bd-b253-a5e113516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CompaniestoaddtoSFCampaig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13043-431f-4c58-a74b-fa3a9f30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paniestoaddtoSFCampaign" ma:index="18" nillable="true" ma:displayName="Companies to add to SF Campaign" ma:format="Dropdown" ma:internalName="CompaniestoaddtoSFCampaign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4e780-cd09-48bd-b253-a5e113516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9C730-ADCC-4AA9-A7F9-418F828C0C42}">
  <ds:schemaRefs>
    <ds:schemaRef ds:uri="http://schemas.microsoft.com/office/2006/metadata/properties"/>
    <ds:schemaRef ds:uri="http://schemas.microsoft.com/office/infopath/2007/PartnerControls"/>
    <ds:schemaRef ds:uri="9ce13043-431f-4c58-a74b-fa3a9f30dd76"/>
  </ds:schemaRefs>
</ds:datastoreItem>
</file>

<file path=customXml/itemProps2.xml><?xml version="1.0" encoding="utf-8"?>
<ds:datastoreItem xmlns:ds="http://schemas.openxmlformats.org/officeDocument/2006/customXml" ds:itemID="{26E04719-3026-4A84-A83E-8E18C344D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655F3-62D8-44F2-AEB9-082A97121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13043-431f-4c58-a74b-fa3a9f30dd76"/>
    <ds:schemaRef ds:uri="9844e780-cd09-48bd-b253-a5e113516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Cordery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Liggett</dc:creator>
  <cp:lastModifiedBy>Caitlin Petre</cp:lastModifiedBy>
  <cp:revision>2</cp:revision>
  <dcterms:created xsi:type="dcterms:W3CDTF">2019-10-30T17:08:00Z</dcterms:created>
  <dcterms:modified xsi:type="dcterms:W3CDTF">2019-10-30T17:08:00Z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verActionType">
    <vt:lpwstr>edit-document</vt:lpwstr>
  </property>
  <property fmtid="{D5CDD505-2E9C-101B-9397-08002B2CF9AE}" pid="3" name="RecoverXML">
    <vt:lpwstr>C:\Users\Jonathan.Armstrong\VisualFiles\SOLTMP\ARMSTRJP\Tues\armst293.xml</vt:lpwstr>
  </property>
  <property fmtid="{D5CDD505-2E9C-101B-9397-08002B2CF9AE}" pid="4" name="ContentTypeId">
    <vt:lpwstr>0x010100921C482971A057478B827432533BAEF4</vt:lpwstr>
  </property>
</Properties>
</file>